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North Riverside Public Library District</w:t>
      </w:r>
    </w:p>
    <w:p w:rsidR="00000000" w:rsidDel="00000000" w:rsidP="00000000" w:rsidRDefault="00000000" w:rsidRPr="00000000" w14:paraId="00000002">
      <w:pPr>
        <w:pStyle w:val="Title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Board of Trustees</w:t>
      </w:r>
    </w:p>
    <w:p w:rsidR="00000000" w:rsidDel="00000000" w:rsidP="00000000" w:rsidRDefault="00000000" w:rsidRPr="00000000" w14:paraId="00000003">
      <w:pPr>
        <w:ind w:left="360" w:firstLine="0"/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Regular Meeting, February 16,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6:00pm</w:t>
      </w:r>
    </w:p>
    <w:p w:rsidR="00000000" w:rsidDel="00000000" w:rsidP="00000000" w:rsidRDefault="00000000" w:rsidRPr="00000000" w14:paraId="00000005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Open of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to order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Determination of quorum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Recognition of visitors to the meeting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0"/>
        </w:tabs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 </w:t>
      </w:r>
    </w:p>
    <w:p w:rsidR="00000000" w:rsidDel="00000000" w:rsidP="00000000" w:rsidRDefault="00000000" w:rsidRPr="00000000" w14:paraId="0000000B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Open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Consent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60"/>
        </w:tabs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Secretary: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left" w:leader="none" w:pos="360"/>
        </w:tabs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Minutes of the January 19, 2026 Regular Board Meeting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left" w:leader="none" w:pos="360"/>
        </w:tabs>
        <w:ind w:left="216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Minutes of the February 2, 2026 Committee of the Whole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left" w:leader="none" w:pos="360"/>
        </w:tabs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Correspondence </w:t>
      </w:r>
    </w:p>
    <w:p w:rsidR="00000000" w:rsidDel="00000000" w:rsidP="00000000" w:rsidRDefault="00000000" w:rsidRPr="00000000" w14:paraId="00000013">
      <w:pPr>
        <w:tabs>
          <w:tab w:val="left" w:leader="none" w:pos="360"/>
        </w:tabs>
        <w:ind w:left="14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Treasurer: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tabs>
          <w:tab w:val="left" w:leader="none" w:pos="360"/>
        </w:tabs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January 2026 Financial Statements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tabs>
          <w:tab w:val="left" w:leader="none" w:pos="360"/>
        </w:tabs>
        <w:ind w:left="216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Authorization of transfer of $0 from IL Funds account to First American Bank which currently has a balance as of 02/16/2026 of: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tabs>
          <w:tab w:val="left" w:leader="none" w:pos="360"/>
        </w:tabs>
        <w:ind w:left="28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First American Money Market: $XXX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tabs>
          <w:tab w:val="left" w:leader="none" w:pos="360"/>
        </w:tabs>
        <w:ind w:left="28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First American Checking: $XXX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tabs>
          <w:tab w:val="left" w:leader="none" w:pos="360"/>
        </w:tabs>
        <w:ind w:left="288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IL Fund: $XXX</w:t>
      </w:r>
    </w:p>
    <w:p w:rsidR="00000000" w:rsidDel="00000000" w:rsidP="00000000" w:rsidRDefault="00000000" w:rsidRPr="00000000" w14:paraId="00000019">
      <w:pPr>
        <w:tabs>
          <w:tab w:val="left" w:leader="none" w:pos="360"/>
        </w:tabs>
        <w:ind w:left="216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Total: $XXX</w:t>
      </w:r>
    </w:p>
    <w:p w:rsidR="00000000" w:rsidDel="00000000" w:rsidP="00000000" w:rsidRDefault="00000000" w:rsidRPr="00000000" w14:paraId="0000001A">
      <w:pPr>
        <w:ind w:left="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President’s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72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Director’s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New Business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Review of Closed Session Minutes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action</w:t>
      </w:r>
      <w:r w:rsidDel="00000000" w:rsidR="00000000" w:rsidRPr="00000000">
        <w:rPr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3">
      <w:pPr>
        <w:numPr>
          <w:ilvl w:val="1"/>
          <w:numId w:val="2"/>
        </w:numPr>
        <w:ind w:left="1440" w:hanging="360"/>
        <w:rPr>
          <w:sz w:val="22"/>
          <w:szCs w:val="22"/>
          <w:u w:val="none"/>
        </w:rPr>
      </w:pPr>
      <w:r w:rsidDel="00000000" w:rsidR="00000000" w:rsidRPr="00000000">
        <w:rPr>
          <w:sz w:val="22"/>
          <w:szCs w:val="22"/>
          <w:rtl w:val="0"/>
        </w:rPr>
        <w:t xml:space="preserve">Resolution Calling on the Cook County Treasurer and Other Cook County Officials Responsible for the Issuance of Property Tax Bills to Resolve Systemic Issues (</w:t>
      </w:r>
      <w:r w:rsidDel="00000000" w:rsidR="00000000" w:rsidRPr="00000000">
        <w:rPr>
          <w:i w:val="1"/>
          <w:iCs w:val="1"/>
          <w:sz w:val="22"/>
          <w:szCs w:val="22"/>
          <w:rtl w:val="0"/>
        </w:rPr>
        <w:t xml:space="preserve">action</w:t>
      </w:r>
      <w:r w:rsidDel="00000000" w:rsidR="00000000" w:rsidRPr="00000000">
        <w:rPr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24">
      <w:pPr>
        <w:ind w:left="144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Closed session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Return to open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ind w:left="720" w:hanging="360"/>
        <w:rPr>
          <w:b w:val="0"/>
          <w:bCs w:val="0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Possible action item </w:t>
      </w:r>
      <w:r w:rsidDel="00000000" w:rsidR="00000000" w:rsidRPr="00000000">
        <w:rPr>
          <w:sz w:val="22"/>
          <w:szCs w:val="22"/>
          <w:rtl w:val="0"/>
        </w:rPr>
        <w:t xml:space="preserve">(pertaining to closed session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rPr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jc w:val="center"/>
        <w:rPr>
          <w:b w:val="1"/>
          <w:bCs w:val="1"/>
          <w:i w:val="1"/>
          <w:iCs w:val="1"/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Note: Agenda items may be added that pertain to discussion or information.</w:t>
      </w:r>
    </w:p>
    <w:p w:rsidR="00000000" w:rsidDel="00000000" w:rsidP="00000000" w:rsidRDefault="00000000" w:rsidRPr="00000000" w14:paraId="0000002E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jc w:val="center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No items may be added to the final agenda that require Board 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-720"/>
          <w:tab w:val="left" w:leader="none" w:pos="0"/>
          <w:tab w:val="left" w:leader="none" w:pos="720"/>
          <w:tab w:val="left" w:leader="none" w:pos="117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</w:tabs>
        <w:jc w:val="center"/>
        <w:rPr>
          <w:sz w:val="24"/>
          <w:szCs w:val="24"/>
        </w:rPr>
      </w:pPr>
      <w:r w:rsidDel="00000000" w:rsidR="00000000" w:rsidRPr="00000000">
        <w:rPr>
          <w:sz w:val="22"/>
          <w:szCs w:val="22"/>
          <w:rtl w:val="0"/>
        </w:rPr>
        <w:t xml:space="preserve">Next regular Board Meeting is scheduled for March 16, 2026 at 6:00 p.m.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drawing>
        <wp:inline distB="0" distT="0" distL="0" distR="0">
          <wp:extent cx="3722375" cy="1144172"/>
          <wp:effectExtent b="0" l="0" r="0" t="0"/>
          <wp:docPr descr="A white background with black tex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white background with black tex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22375" cy="114417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88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504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720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92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-720"/>
        <w:tab w:val="left" w:leader="none" w:pos="0"/>
        <w:tab w:val="left" w:leader="none" w:pos="720"/>
        <w:tab w:val="left" w:leader="none" w:pos="117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  <w:tab w:val="left" w:leader="none" w:pos="8640"/>
        <w:tab w:val="left" w:leader="none" w:pos="9360"/>
        <w:tab w:val="left" w:leader="none" w:pos="10080"/>
        <w:tab w:val="left" w:leader="none" w:pos="10800"/>
        <w:tab w:val="left" w:leader="none" w:pos="11520"/>
      </w:tabs>
      <w:jc w:val="both"/>
    </w:pPr>
    <w:rPr>
      <w:rFonts w:ascii="Courier New" w:cs="Courier New" w:eastAsia="Courier New" w:hAnsi="Courier New"/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Courier New" w:cs="Courier New" w:eastAsia="Courier New" w:hAnsi="Courier New"/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