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488C" w14:textId="2AE3A579" w:rsidR="006442D6" w:rsidRDefault="006442D6" w:rsidP="00F53631">
      <w:pPr>
        <w:jc w:val="center"/>
      </w:pPr>
      <w:r>
        <w:t>NORTH RIVERSIDE</w:t>
      </w:r>
      <w:r w:rsidR="005C3B20" w:rsidRPr="005C3B20">
        <w:t xml:space="preserve"> PUBLIC LIBRARY DISTRICT</w:t>
      </w:r>
    </w:p>
    <w:p w14:paraId="0796CF39" w14:textId="7A4FDD0F" w:rsidR="006442D6" w:rsidRDefault="005C3B20" w:rsidP="00F53631">
      <w:pPr>
        <w:jc w:val="center"/>
      </w:pPr>
      <w:r w:rsidRPr="005C3B20">
        <w:t>ANNUAL TREASURER’S REPORT FOR</w:t>
      </w:r>
    </w:p>
    <w:p w14:paraId="3B9B1B49" w14:textId="391D3A52" w:rsidR="005C3B20" w:rsidRDefault="005C3B20" w:rsidP="00F53631">
      <w:pPr>
        <w:jc w:val="center"/>
      </w:pPr>
      <w:r w:rsidRPr="005C3B20">
        <w:t>FISCAL YEAR ENDING JUNE 30, 202</w:t>
      </w:r>
      <w:r w:rsidR="00155DCA">
        <w:t>3</w:t>
      </w:r>
    </w:p>
    <w:p w14:paraId="536A09C1" w14:textId="475107EA" w:rsidR="00F53631" w:rsidRPr="00F53631" w:rsidRDefault="00F53631" w:rsidP="00F53631">
      <w:pPr>
        <w:rPr>
          <w:b/>
          <w:bCs/>
        </w:rPr>
      </w:pPr>
      <w:r w:rsidRPr="00F53631">
        <w:rPr>
          <w:b/>
          <w:bCs/>
        </w:rPr>
        <w:t>Summary of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</w:tblGrid>
      <w:tr w:rsidR="0063109B" w14:paraId="39AE20CB" w14:textId="77777777" w:rsidTr="0063109B">
        <w:tc>
          <w:tcPr>
            <w:tcW w:w="3145" w:type="dxa"/>
          </w:tcPr>
          <w:p w14:paraId="3C8C8098" w14:textId="77777777" w:rsidR="0063109B" w:rsidRDefault="0063109B"/>
        </w:tc>
        <w:tc>
          <w:tcPr>
            <w:tcW w:w="1800" w:type="dxa"/>
          </w:tcPr>
          <w:p w14:paraId="752E295F" w14:textId="77777777" w:rsidR="0063109B" w:rsidRDefault="0063109B"/>
        </w:tc>
      </w:tr>
      <w:tr w:rsidR="0063109B" w14:paraId="277B7457" w14:textId="77777777" w:rsidTr="0063109B">
        <w:tc>
          <w:tcPr>
            <w:tcW w:w="3145" w:type="dxa"/>
          </w:tcPr>
          <w:p w14:paraId="682CE6B5" w14:textId="77777777" w:rsidR="0063109B" w:rsidRDefault="0063109B"/>
        </w:tc>
        <w:tc>
          <w:tcPr>
            <w:tcW w:w="1800" w:type="dxa"/>
          </w:tcPr>
          <w:p w14:paraId="1D9B9B3A" w14:textId="1DD2563C" w:rsidR="0063109B" w:rsidRDefault="0063109B">
            <w:r>
              <w:t>Total</w:t>
            </w:r>
          </w:p>
        </w:tc>
      </w:tr>
      <w:tr w:rsidR="0063109B" w14:paraId="25465E9B" w14:textId="77777777" w:rsidTr="0063109B">
        <w:tc>
          <w:tcPr>
            <w:tcW w:w="3145" w:type="dxa"/>
          </w:tcPr>
          <w:p w14:paraId="462B001A" w14:textId="1F4113D6" w:rsidR="0063109B" w:rsidRPr="00F53631" w:rsidRDefault="0063109B">
            <w:pPr>
              <w:rPr>
                <w:b/>
                <w:bCs/>
              </w:rPr>
            </w:pPr>
            <w:r w:rsidRPr="00F53631">
              <w:rPr>
                <w:b/>
                <w:bCs/>
              </w:rPr>
              <w:t>Revenue</w:t>
            </w:r>
          </w:p>
        </w:tc>
        <w:tc>
          <w:tcPr>
            <w:tcW w:w="1800" w:type="dxa"/>
          </w:tcPr>
          <w:p w14:paraId="7AAFBEC2" w14:textId="77777777" w:rsidR="0063109B" w:rsidRDefault="0063109B"/>
        </w:tc>
      </w:tr>
      <w:tr w:rsidR="0063109B" w14:paraId="49988188" w14:textId="77777777" w:rsidTr="0063109B">
        <w:tc>
          <w:tcPr>
            <w:tcW w:w="3145" w:type="dxa"/>
          </w:tcPr>
          <w:p w14:paraId="17A82372" w14:textId="7EDFDA99" w:rsidR="0063109B" w:rsidRDefault="0063109B">
            <w:r>
              <w:t>Taxes</w:t>
            </w:r>
          </w:p>
        </w:tc>
        <w:tc>
          <w:tcPr>
            <w:tcW w:w="1800" w:type="dxa"/>
          </w:tcPr>
          <w:p w14:paraId="28649CAA" w14:textId="6BE74613" w:rsidR="0063109B" w:rsidRDefault="0063109B">
            <w:r>
              <w:t>$1,0</w:t>
            </w:r>
            <w:r w:rsidR="00155DCA">
              <w:t>94,211</w:t>
            </w:r>
          </w:p>
        </w:tc>
      </w:tr>
      <w:tr w:rsidR="0063109B" w14:paraId="0EF2FDEB" w14:textId="77777777" w:rsidTr="0063109B">
        <w:tc>
          <w:tcPr>
            <w:tcW w:w="3145" w:type="dxa"/>
          </w:tcPr>
          <w:p w14:paraId="7AAE2727" w14:textId="633F4659" w:rsidR="0063109B" w:rsidRDefault="0063109B">
            <w:r>
              <w:t>Fines/Fees</w:t>
            </w:r>
          </w:p>
        </w:tc>
        <w:tc>
          <w:tcPr>
            <w:tcW w:w="1800" w:type="dxa"/>
          </w:tcPr>
          <w:p w14:paraId="062100D4" w14:textId="52059DED" w:rsidR="0063109B" w:rsidRDefault="0063109B">
            <w:r>
              <w:t>$</w:t>
            </w:r>
            <w:r w:rsidR="002A3046">
              <w:t>1</w:t>
            </w:r>
            <w:r w:rsidR="00155DCA">
              <w:t>9</w:t>
            </w:r>
            <w:r>
              <w:t>,</w:t>
            </w:r>
            <w:r w:rsidR="00155DCA">
              <w:t>465</w:t>
            </w:r>
          </w:p>
        </w:tc>
      </w:tr>
      <w:tr w:rsidR="0063109B" w14:paraId="0DE5C3C6" w14:textId="77777777" w:rsidTr="0063109B">
        <w:tc>
          <w:tcPr>
            <w:tcW w:w="3145" w:type="dxa"/>
          </w:tcPr>
          <w:p w14:paraId="1B03CCA8" w14:textId="7CEAE277" w:rsidR="0063109B" w:rsidRDefault="0063109B">
            <w:r>
              <w:t>Grants &amp; Donations</w:t>
            </w:r>
          </w:p>
        </w:tc>
        <w:tc>
          <w:tcPr>
            <w:tcW w:w="1800" w:type="dxa"/>
          </w:tcPr>
          <w:p w14:paraId="7BCF09EA" w14:textId="6D45E919" w:rsidR="0063109B" w:rsidRDefault="0063109B">
            <w:r>
              <w:t>$</w:t>
            </w:r>
            <w:r w:rsidR="00155DCA">
              <w:t>119,803</w:t>
            </w:r>
          </w:p>
        </w:tc>
      </w:tr>
      <w:tr w:rsidR="0063109B" w14:paraId="4312A709" w14:textId="77777777" w:rsidTr="0063109B">
        <w:tc>
          <w:tcPr>
            <w:tcW w:w="3145" w:type="dxa"/>
          </w:tcPr>
          <w:p w14:paraId="429449E3" w14:textId="41272B59" w:rsidR="0063109B" w:rsidRDefault="0063109B">
            <w:r>
              <w:t>Interest</w:t>
            </w:r>
          </w:p>
        </w:tc>
        <w:tc>
          <w:tcPr>
            <w:tcW w:w="1800" w:type="dxa"/>
          </w:tcPr>
          <w:p w14:paraId="4DE363D4" w14:textId="2DD8CB16" w:rsidR="0063109B" w:rsidRDefault="0063109B">
            <w:r>
              <w:t>$</w:t>
            </w:r>
            <w:r w:rsidR="00155DCA">
              <w:t>9,137</w:t>
            </w:r>
          </w:p>
        </w:tc>
      </w:tr>
      <w:tr w:rsidR="0063109B" w14:paraId="6BF63F2C" w14:textId="77777777" w:rsidTr="0063109B">
        <w:tc>
          <w:tcPr>
            <w:tcW w:w="3145" w:type="dxa"/>
          </w:tcPr>
          <w:p w14:paraId="3D9EE06F" w14:textId="03948AF0" w:rsidR="0063109B" w:rsidRDefault="0063109B">
            <w:r>
              <w:t>Misc.</w:t>
            </w:r>
          </w:p>
        </w:tc>
        <w:tc>
          <w:tcPr>
            <w:tcW w:w="1800" w:type="dxa"/>
          </w:tcPr>
          <w:p w14:paraId="1314C5D6" w14:textId="73E7B9D6" w:rsidR="0063109B" w:rsidRDefault="0063109B">
            <w:r>
              <w:t>$</w:t>
            </w:r>
            <w:r w:rsidR="00155DCA">
              <w:t>50,000</w:t>
            </w:r>
          </w:p>
        </w:tc>
      </w:tr>
      <w:tr w:rsidR="0063109B" w14:paraId="2736B7F1" w14:textId="77777777" w:rsidTr="0063109B">
        <w:tc>
          <w:tcPr>
            <w:tcW w:w="3145" w:type="dxa"/>
          </w:tcPr>
          <w:p w14:paraId="0646F7F2" w14:textId="211E1A98" w:rsidR="0063109B" w:rsidRDefault="0063109B" w:rsidP="00F53631">
            <w:pPr>
              <w:jc w:val="right"/>
            </w:pPr>
            <w:r>
              <w:t>Total Revenues</w:t>
            </w:r>
          </w:p>
        </w:tc>
        <w:tc>
          <w:tcPr>
            <w:tcW w:w="1800" w:type="dxa"/>
          </w:tcPr>
          <w:p w14:paraId="6BA2A7BF" w14:textId="1A48DCA5" w:rsidR="0063109B" w:rsidRPr="0001755D" w:rsidRDefault="0063109B" w:rsidP="00AB34A5">
            <w:pPr>
              <w:rPr>
                <w:b/>
                <w:bCs/>
              </w:rPr>
            </w:pPr>
            <w:r>
              <w:rPr>
                <w:b/>
                <w:bCs/>
              </w:rPr>
              <w:t>$1,</w:t>
            </w:r>
            <w:r w:rsidR="00155DCA">
              <w:rPr>
                <w:b/>
                <w:bCs/>
              </w:rPr>
              <w:t>292,619</w:t>
            </w:r>
          </w:p>
        </w:tc>
      </w:tr>
      <w:tr w:rsidR="0063109B" w14:paraId="5144AFC7" w14:textId="77777777" w:rsidTr="0063109B">
        <w:tc>
          <w:tcPr>
            <w:tcW w:w="3145" w:type="dxa"/>
          </w:tcPr>
          <w:p w14:paraId="793B6EF1" w14:textId="77777777" w:rsidR="0063109B" w:rsidRDefault="0063109B" w:rsidP="00AB34A5"/>
        </w:tc>
        <w:tc>
          <w:tcPr>
            <w:tcW w:w="1800" w:type="dxa"/>
          </w:tcPr>
          <w:p w14:paraId="781BFDF2" w14:textId="77777777" w:rsidR="0063109B" w:rsidRDefault="0063109B" w:rsidP="00AB34A5"/>
        </w:tc>
      </w:tr>
      <w:tr w:rsidR="0063109B" w14:paraId="017E5103" w14:textId="77777777" w:rsidTr="0063109B">
        <w:tc>
          <w:tcPr>
            <w:tcW w:w="3145" w:type="dxa"/>
          </w:tcPr>
          <w:p w14:paraId="53183D1C" w14:textId="4C50C50A" w:rsidR="0063109B" w:rsidRPr="00F53631" w:rsidRDefault="0063109B" w:rsidP="00AB34A5">
            <w:pPr>
              <w:rPr>
                <w:b/>
                <w:bCs/>
              </w:rPr>
            </w:pPr>
            <w:r w:rsidRPr="00F53631">
              <w:rPr>
                <w:b/>
                <w:bCs/>
              </w:rPr>
              <w:t>Expenditures</w:t>
            </w:r>
          </w:p>
        </w:tc>
        <w:tc>
          <w:tcPr>
            <w:tcW w:w="1800" w:type="dxa"/>
          </w:tcPr>
          <w:p w14:paraId="63ED3083" w14:textId="77777777" w:rsidR="0063109B" w:rsidRDefault="0063109B" w:rsidP="00AB34A5"/>
        </w:tc>
      </w:tr>
      <w:tr w:rsidR="0063109B" w14:paraId="699AF4B9" w14:textId="77777777" w:rsidTr="0063109B">
        <w:tc>
          <w:tcPr>
            <w:tcW w:w="3145" w:type="dxa"/>
          </w:tcPr>
          <w:p w14:paraId="65F68E65" w14:textId="3169FCB4" w:rsidR="0063109B" w:rsidRDefault="0063109B" w:rsidP="00AB34A5">
            <w:r>
              <w:t>Culture &amp; Recreation</w:t>
            </w:r>
          </w:p>
        </w:tc>
        <w:tc>
          <w:tcPr>
            <w:tcW w:w="1800" w:type="dxa"/>
          </w:tcPr>
          <w:p w14:paraId="3EC19C46" w14:textId="3C333E5D" w:rsidR="0063109B" w:rsidRDefault="0063109B" w:rsidP="00AB34A5">
            <w:r>
              <w:t>$1,</w:t>
            </w:r>
            <w:r w:rsidR="002A3046">
              <w:t>330</w:t>
            </w:r>
            <w:r>
              <w:t>,</w:t>
            </w:r>
            <w:r w:rsidR="002A3046">
              <w:t>200</w:t>
            </w:r>
          </w:p>
        </w:tc>
      </w:tr>
      <w:tr w:rsidR="0063109B" w14:paraId="454039C1" w14:textId="77777777" w:rsidTr="0063109B">
        <w:tc>
          <w:tcPr>
            <w:tcW w:w="3145" w:type="dxa"/>
          </w:tcPr>
          <w:p w14:paraId="113000E7" w14:textId="28276545" w:rsidR="0063109B" w:rsidRDefault="0063109B" w:rsidP="00AB34A5">
            <w:r>
              <w:t>Capital</w:t>
            </w:r>
          </w:p>
        </w:tc>
        <w:tc>
          <w:tcPr>
            <w:tcW w:w="1800" w:type="dxa"/>
          </w:tcPr>
          <w:p w14:paraId="799F5E5A" w14:textId="410BBB67" w:rsidR="0063109B" w:rsidRDefault="0063109B" w:rsidP="00AB34A5">
            <w:r>
              <w:t>$0</w:t>
            </w:r>
          </w:p>
        </w:tc>
      </w:tr>
      <w:tr w:rsidR="0063109B" w14:paraId="4F9CAEF0" w14:textId="77777777" w:rsidTr="0063109B">
        <w:tc>
          <w:tcPr>
            <w:tcW w:w="3145" w:type="dxa"/>
          </w:tcPr>
          <w:p w14:paraId="4BF46C6A" w14:textId="6BDE289C" w:rsidR="0063109B" w:rsidRDefault="0063109B" w:rsidP="00F53631">
            <w:pPr>
              <w:jc w:val="right"/>
            </w:pPr>
            <w:r>
              <w:t>Total Expenditures</w:t>
            </w:r>
          </w:p>
        </w:tc>
        <w:tc>
          <w:tcPr>
            <w:tcW w:w="1800" w:type="dxa"/>
          </w:tcPr>
          <w:p w14:paraId="7AF00D66" w14:textId="6D9CB0A2" w:rsidR="0063109B" w:rsidRPr="0001755D" w:rsidRDefault="0063109B" w:rsidP="00AB34A5">
            <w:pPr>
              <w:rPr>
                <w:b/>
                <w:bCs/>
              </w:rPr>
            </w:pPr>
            <w:r>
              <w:rPr>
                <w:b/>
                <w:bCs/>
              </w:rPr>
              <w:t>$1,</w:t>
            </w:r>
            <w:r w:rsidR="00155DCA">
              <w:rPr>
                <w:b/>
                <w:bCs/>
              </w:rPr>
              <w:t>181,438</w:t>
            </w:r>
          </w:p>
        </w:tc>
      </w:tr>
      <w:tr w:rsidR="0063109B" w14:paraId="455E3ADD" w14:textId="77777777" w:rsidTr="0063109B">
        <w:tc>
          <w:tcPr>
            <w:tcW w:w="3145" w:type="dxa"/>
          </w:tcPr>
          <w:p w14:paraId="48EFFC50" w14:textId="77777777" w:rsidR="0063109B" w:rsidRDefault="0063109B" w:rsidP="00AB34A5"/>
        </w:tc>
        <w:tc>
          <w:tcPr>
            <w:tcW w:w="1800" w:type="dxa"/>
          </w:tcPr>
          <w:p w14:paraId="39AF5BB6" w14:textId="77777777" w:rsidR="0063109B" w:rsidRDefault="0063109B" w:rsidP="00AB34A5"/>
        </w:tc>
      </w:tr>
      <w:tr w:rsidR="0063109B" w14:paraId="275ACB75" w14:textId="77777777" w:rsidTr="0063109B">
        <w:tc>
          <w:tcPr>
            <w:tcW w:w="3145" w:type="dxa"/>
          </w:tcPr>
          <w:p w14:paraId="4B0511D7" w14:textId="719709EE" w:rsidR="0063109B" w:rsidRPr="0001755D" w:rsidRDefault="0063109B" w:rsidP="00EE1AD0">
            <w:pPr>
              <w:jc w:val="center"/>
              <w:rPr>
                <w:b/>
                <w:bCs/>
              </w:rPr>
            </w:pPr>
            <w:r w:rsidRPr="0001755D">
              <w:rPr>
                <w:b/>
                <w:bCs/>
              </w:rPr>
              <w:t>Net Changes in Fund Balances</w:t>
            </w:r>
          </w:p>
        </w:tc>
        <w:tc>
          <w:tcPr>
            <w:tcW w:w="1800" w:type="dxa"/>
          </w:tcPr>
          <w:p w14:paraId="1C8A51FB" w14:textId="00498F12" w:rsidR="0063109B" w:rsidRPr="0001755D" w:rsidRDefault="0063109B" w:rsidP="00AB34A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55DCA">
              <w:rPr>
                <w:b/>
                <w:bCs/>
              </w:rPr>
              <w:t>111,181</w:t>
            </w:r>
          </w:p>
        </w:tc>
      </w:tr>
    </w:tbl>
    <w:p w14:paraId="0E65B571" w14:textId="77777777" w:rsidR="005C3B20" w:rsidRDefault="005C3B20"/>
    <w:p w14:paraId="48C95699" w14:textId="77777777" w:rsidR="005C3B20" w:rsidRPr="00F53631" w:rsidRDefault="005C3B20">
      <w:pPr>
        <w:rPr>
          <w:b/>
          <w:bCs/>
        </w:rPr>
      </w:pPr>
      <w:r w:rsidRPr="00F53631">
        <w:rPr>
          <w:b/>
          <w:bCs/>
        </w:rPr>
        <w:t xml:space="preserve">Disbursements - Aggregate                </w:t>
      </w:r>
    </w:p>
    <w:p w14:paraId="3955E7A2" w14:textId="77777777" w:rsidR="005C3B20" w:rsidRDefault="005C3B20">
      <w:r w:rsidRPr="005C3B20">
        <w:t xml:space="preserve"> Vendor Payments over $2,500: </w:t>
      </w:r>
    </w:p>
    <w:p w14:paraId="70C00433" w14:textId="0208DBDF" w:rsidR="005C3B20" w:rsidRDefault="004E0332" w:rsidP="004E0332">
      <w:r>
        <w:t>Roscoe</w:t>
      </w:r>
      <w:r>
        <w:tab/>
        <w:t>2,532.53</w:t>
      </w:r>
      <w:r>
        <w:t xml:space="preserve">; </w:t>
      </w:r>
      <w:r>
        <w:t>M&amp;J Asphalt and Paving Company</w:t>
      </w:r>
      <w:r>
        <w:tab/>
        <w:t>2,569.00</w:t>
      </w:r>
      <w:r>
        <w:t xml:space="preserve">; </w:t>
      </w:r>
      <w:r>
        <w:t>INDUSTRIAL APPRAISAL COMPANY</w:t>
      </w:r>
      <w:r>
        <w:tab/>
        <w:t>2,655.00</w:t>
      </w:r>
      <w:r>
        <w:t xml:space="preserve">; </w:t>
      </w:r>
      <w:r>
        <w:t>News Bank Inc</w:t>
      </w:r>
      <w:r>
        <w:tab/>
        <w:t>2,718.00</w:t>
      </w:r>
      <w:r>
        <w:t xml:space="preserve">; </w:t>
      </w:r>
      <w:proofErr w:type="spellStart"/>
      <w:r>
        <w:t>Smiota</w:t>
      </w:r>
      <w:proofErr w:type="spellEnd"/>
      <w:r>
        <w:t xml:space="preserve"> Inc.</w:t>
      </w:r>
      <w:r>
        <w:tab/>
        <w:t>2,760.00</w:t>
      </w:r>
      <w:r>
        <w:t xml:space="preserve">; </w:t>
      </w:r>
      <w:r>
        <w:t>Travelers Insurance</w:t>
      </w:r>
      <w:r>
        <w:tab/>
        <w:t>2,854.00</w:t>
      </w:r>
      <w:r>
        <w:t xml:space="preserve">; </w:t>
      </w:r>
      <w:r>
        <w:t>Elena Yescas</w:t>
      </w:r>
      <w:r>
        <w:tab/>
        <w:t>2,900.00</w:t>
      </w:r>
      <w:r>
        <w:t xml:space="preserve">; </w:t>
      </w:r>
      <w:r>
        <w:t>Paychex - Human Resource Services</w:t>
      </w:r>
      <w:r>
        <w:tab/>
        <w:t>3,384.35</w:t>
      </w:r>
      <w:r>
        <w:t xml:space="preserve">; </w:t>
      </w:r>
      <w:r>
        <w:t>Midwest Tape</w:t>
      </w:r>
      <w:r>
        <w:tab/>
        <w:t>3,774.91</w:t>
      </w:r>
      <w:r>
        <w:t xml:space="preserve">; </w:t>
      </w:r>
      <w:r>
        <w:t xml:space="preserve">FIRST AMERICAN </w:t>
      </w:r>
      <w:proofErr w:type="gramStart"/>
      <w:r>
        <w:t>BANK .</w:t>
      </w:r>
      <w:proofErr w:type="gramEnd"/>
      <w:r>
        <w:tab/>
        <w:t>4,039.42</w:t>
      </w:r>
      <w:r>
        <w:t xml:space="preserve">; </w:t>
      </w:r>
      <w:r>
        <w:t>Village of N. Riverside</w:t>
      </w:r>
      <w:r>
        <w:tab/>
        <w:t>4,677.16</w:t>
      </w:r>
      <w:r>
        <w:t xml:space="preserve">; </w:t>
      </w:r>
      <w:r>
        <w:t>Nicor Gas</w:t>
      </w:r>
      <w:r>
        <w:tab/>
        <w:t>5,415.61</w:t>
      </w:r>
      <w:r>
        <w:t xml:space="preserve">; </w:t>
      </w:r>
      <w:r>
        <w:t>Trimline Landscaping</w:t>
      </w:r>
      <w:r>
        <w:tab/>
        <w:t>5,565.00</w:t>
      </w:r>
      <w:r>
        <w:t xml:space="preserve">; </w:t>
      </w:r>
      <w:r>
        <w:t xml:space="preserve">Franczek </w:t>
      </w:r>
      <w:proofErr w:type="spellStart"/>
      <w:r>
        <w:t>Radelet</w:t>
      </w:r>
      <w:proofErr w:type="spellEnd"/>
      <w:r>
        <w:tab/>
        <w:t>6,757.08</w:t>
      </w:r>
      <w:r>
        <w:t xml:space="preserve">; </w:t>
      </w:r>
      <w:r>
        <w:t>GW &amp; ASSOCIATES PC</w:t>
      </w:r>
      <w:r>
        <w:tab/>
        <w:t>8,500.00</w:t>
      </w:r>
      <w:r>
        <w:t xml:space="preserve">; </w:t>
      </w:r>
      <w:r>
        <w:t>LEAF</w:t>
      </w:r>
      <w:r>
        <w:tab/>
        <w:t>9,186.54</w:t>
      </w:r>
      <w:r>
        <w:t xml:space="preserve">; </w:t>
      </w:r>
      <w:r>
        <w:t>GRASSO GRAPHICS</w:t>
      </w:r>
      <w:r>
        <w:tab/>
        <w:t>11,840.72</w:t>
      </w:r>
      <w:r>
        <w:t xml:space="preserve">; </w:t>
      </w:r>
      <w:r>
        <w:t>Lauterbach &amp; Amen, LLP</w:t>
      </w:r>
      <w:r>
        <w:tab/>
        <w:t>13,072.00</w:t>
      </w:r>
      <w:r>
        <w:t xml:space="preserve">; </w:t>
      </w:r>
      <w:proofErr w:type="gramStart"/>
      <w:r>
        <w:t>COMCAST .</w:t>
      </w:r>
      <w:proofErr w:type="gramEnd"/>
      <w:r>
        <w:tab/>
        <w:t>14,388.27</w:t>
      </w:r>
      <w:r>
        <w:t xml:space="preserve">; </w:t>
      </w:r>
      <w:r>
        <w:t>AEP ENERGY</w:t>
      </w:r>
      <w:r>
        <w:tab/>
        <w:t>15,563.59</w:t>
      </w:r>
      <w:r>
        <w:t xml:space="preserve">; </w:t>
      </w:r>
      <w:r>
        <w:t>Martin Petersen Company, Inc.</w:t>
      </w:r>
      <w:r>
        <w:tab/>
        <w:t>16,871.60</w:t>
      </w:r>
      <w:r>
        <w:t xml:space="preserve">; </w:t>
      </w:r>
      <w:r>
        <w:t>Utica National Insurance Group</w:t>
      </w:r>
      <w:r>
        <w:tab/>
        <w:t>18,941.00</w:t>
      </w:r>
      <w:r>
        <w:t xml:space="preserve">; </w:t>
      </w:r>
      <w:r>
        <w:t>Outsource Solutions Group</w:t>
      </w:r>
      <w:r>
        <w:tab/>
        <w:t>23,697.88</w:t>
      </w:r>
      <w:r>
        <w:t xml:space="preserve">; </w:t>
      </w:r>
      <w:r>
        <w:t>SWAN</w:t>
      </w:r>
      <w:r>
        <w:tab/>
        <w:t>26,345.60</w:t>
      </w:r>
      <w:r>
        <w:t xml:space="preserve">; </w:t>
      </w:r>
      <w:proofErr w:type="spellStart"/>
      <w:r>
        <w:t>LIMRiCC</w:t>
      </w:r>
      <w:proofErr w:type="spellEnd"/>
      <w:r>
        <w:tab/>
        <w:t>32,158.27</w:t>
      </w:r>
      <w:r>
        <w:t xml:space="preserve">; </w:t>
      </w:r>
      <w:r>
        <w:t>IMRF</w:t>
      </w:r>
      <w:r>
        <w:tab/>
        <w:t>37,697.18</w:t>
      </w:r>
      <w:r>
        <w:t xml:space="preserve">; </w:t>
      </w:r>
      <w:r>
        <w:t>INGRAM LIBRARY SERVICES</w:t>
      </w:r>
      <w:r>
        <w:tab/>
        <w:t>39,277.40</w:t>
      </w:r>
      <w:r>
        <w:t xml:space="preserve">; </w:t>
      </w:r>
      <w:r>
        <w:t>CAPITAL ONE</w:t>
      </w:r>
      <w:r>
        <w:tab/>
        <w:t>134,085.95</w:t>
      </w:r>
      <w:proofErr w:type="gramStart"/>
      <w:r>
        <w:t xml:space="preserve">; </w:t>
      </w:r>
      <w:r w:rsidR="00F53631">
        <w:t xml:space="preserve"> </w:t>
      </w:r>
      <w:r w:rsidR="005C3B20" w:rsidRPr="005C3B20">
        <w:t>Vendors</w:t>
      </w:r>
      <w:proofErr w:type="gramEnd"/>
      <w:r w:rsidR="005C3B20" w:rsidRPr="005C3B20">
        <w:t xml:space="preserve"> Paid under $2,500.00: $</w:t>
      </w:r>
      <w:r>
        <w:t>454,228.06</w:t>
      </w:r>
      <w:r w:rsidR="00F53631">
        <w:t xml:space="preserve">; </w:t>
      </w:r>
      <w:r w:rsidR="005C3B20" w:rsidRPr="005C3B20">
        <w:t xml:space="preserve"> Total All Vendors: $1,</w:t>
      </w:r>
      <w:r>
        <w:t>207,036.59</w:t>
      </w:r>
      <w:r w:rsidR="005C3B20" w:rsidRPr="005C3B20">
        <w:t xml:space="preserve">  </w:t>
      </w:r>
    </w:p>
    <w:p w14:paraId="488F260E" w14:textId="77777777" w:rsidR="005C3B20" w:rsidRDefault="005C3B20">
      <w:r w:rsidRPr="005C3B20">
        <w:t xml:space="preserve">Personnel Services:  </w:t>
      </w:r>
    </w:p>
    <w:p w14:paraId="2AAF223E" w14:textId="0FE37244" w:rsidR="005C3B20" w:rsidRDefault="005C3B20">
      <w:r w:rsidRPr="005C3B20">
        <w:t>Under $25,000</w:t>
      </w:r>
      <w:r w:rsidR="00A11AD4">
        <w:t>; Avila, Admaryz</w:t>
      </w:r>
      <w:r w:rsidR="006442D6">
        <w:t>;</w:t>
      </w:r>
      <w:r w:rsidR="00A11AD4">
        <w:t xml:space="preserve"> Bonilla, Sarah</w:t>
      </w:r>
      <w:r w:rsidR="006442D6">
        <w:t>;</w:t>
      </w:r>
      <w:r w:rsidR="00A11AD4">
        <w:t xml:space="preserve"> Colins, Rowett</w:t>
      </w:r>
      <w:r w:rsidR="006442D6">
        <w:t>;</w:t>
      </w:r>
      <w:r w:rsidR="00A11AD4">
        <w:t xml:space="preserve"> Cooper, Mary</w:t>
      </w:r>
      <w:r w:rsidR="006442D6">
        <w:t>;</w:t>
      </w:r>
      <w:r w:rsidR="00A11AD4">
        <w:t xml:space="preserve"> </w:t>
      </w:r>
      <w:r w:rsidR="006442D6">
        <w:t xml:space="preserve">Duran, Nicole; Fingers, Alice; Gallegos, Athziry; Kroc, Gloria; </w:t>
      </w:r>
      <w:proofErr w:type="spellStart"/>
      <w:r w:rsidR="006442D6">
        <w:t>LeMesurier</w:t>
      </w:r>
      <w:proofErr w:type="spellEnd"/>
      <w:r w:rsidR="006442D6">
        <w:t xml:space="preserve">, Ross; Martinez, Veronica; Mastandrea, Lucy; Meade, </w:t>
      </w:r>
      <w:r w:rsidR="006442D6">
        <w:lastRenderedPageBreak/>
        <w:t>Constance; O’Brien, Carlene;  Rouleau, Bryant; Silhavy, Joseph, Silvestri, Barbara; Stubitsch, Colette, Swade, Laurie, Usonis, Karolis, Vassos, Christine, Webster, Elizabeth, Williamson, Clark</w:t>
      </w:r>
      <w:r w:rsidRPr="005C3B20">
        <w:t xml:space="preserve"> $25,000-49,999; </w:t>
      </w:r>
      <w:r w:rsidR="002A3046">
        <w:t>Curran, Marla</w:t>
      </w:r>
      <w:r w:rsidR="006442D6">
        <w:t>; Musial, Britney</w:t>
      </w:r>
      <w:r w:rsidR="004E0332">
        <w:t>; Aguirre, Natalie</w:t>
      </w:r>
      <w:r w:rsidR="006442D6">
        <w:t xml:space="preserve"> </w:t>
      </w:r>
      <w:r w:rsidRPr="005C3B20">
        <w:t>$50,000-74,999</w:t>
      </w:r>
      <w:r w:rsidR="006442D6">
        <w:t xml:space="preserve"> Bradley, Michael; Locander, Susan $75,000-$99,999 Starosta, Natalie</w:t>
      </w:r>
      <w:r w:rsidR="00F53631">
        <w:t>;</w:t>
      </w:r>
      <w:r w:rsidRPr="005C3B20">
        <w:t xml:space="preserve"> Gross Payroll: $</w:t>
      </w:r>
      <w:r w:rsidR="006442D6">
        <w:t>5</w:t>
      </w:r>
      <w:r w:rsidR="004E0332">
        <w:t>54</w:t>
      </w:r>
      <w:r w:rsidR="006442D6">
        <w:t>,</w:t>
      </w:r>
      <w:r w:rsidR="004E0332">
        <w:t>692</w:t>
      </w:r>
    </w:p>
    <w:p w14:paraId="67C376D8" w14:textId="77777777" w:rsidR="005C3B20" w:rsidRDefault="005C3B20"/>
    <w:p w14:paraId="05DB134B" w14:textId="77777777" w:rsidR="005C3B20" w:rsidRDefault="005C3B20">
      <w:r w:rsidRPr="005C3B20">
        <w:t xml:space="preserve">APPROVED:       _____________________________    </w:t>
      </w:r>
    </w:p>
    <w:p w14:paraId="00F7233D" w14:textId="65DD3D45" w:rsidR="005C3B20" w:rsidRDefault="00C36D6C">
      <w:r>
        <w:t>Kathy Bonnar</w:t>
      </w:r>
      <w:r w:rsidR="005C3B20" w:rsidRPr="005C3B20">
        <w:t xml:space="preserve">, Treasurer   </w:t>
      </w:r>
    </w:p>
    <w:p w14:paraId="0604DC31" w14:textId="77777777" w:rsidR="005C3B20" w:rsidRDefault="005C3B20">
      <w:r w:rsidRPr="005C3B20">
        <w:t xml:space="preserve"> Board of Library Trustees    </w:t>
      </w:r>
    </w:p>
    <w:p w14:paraId="5DEC6FA9" w14:textId="49C8596D" w:rsidR="005C3B20" w:rsidRDefault="006442D6">
      <w:r>
        <w:t>North Riverside</w:t>
      </w:r>
      <w:r w:rsidR="005C3B20" w:rsidRPr="005C3B20">
        <w:t xml:space="preserve"> Public Library District    </w:t>
      </w:r>
    </w:p>
    <w:p w14:paraId="0CBE36AC" w14:textId="3CAFAEF2" w:rsidR="00C36D6C" w:rsidRDefault="006442D6">
      <w:r>
        <w:t>Coo</w:t>
      </w:r>
      <w:r w:rsidR="00C36D6C">
        <w:t>k</w:t>
      </w:r>
      <w:r w:rsidR="005C3B20" w:rsidRPr="005C3B20">
        <w:t xml:space="preserve"> County, Illinois   </w:t>
      </w:r>
    </w:p>
    <w:sectPr w:rsidR="007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20"/>
    <w:rsid w:val="0001755D"/>
    <w:rsid w:val="00155DCA"/>
    <w:rsid w:val="002A3046"/>
    <w:rsid w:val="002B3EFB"/>
    <w:rsid w:val="004E0332"/>
    <w:rsid w:val="005C3B20"/>
    <w:rsid w:val="0063109B"/>
    <w:rsid w:val="006442D6"/>
    <w:rsid w:val="009A4F68"/>
    <w:rsid w:val="00A11AD4"/>
    <w:rsid w:val="00B51B3F"/>
    <w:rsid w:val="00C36D6C"/>
    <w:rsid w:val="00EE1AD0"/>
    <w:rsid w:val="00EF0387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D640"/>
  <w15:chartTrackingRefBased/>
  <w15:docId w15:val="{F88E3FEA-2943-480F-8D67-A445D0C3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4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5</cp:revision>
  <cp:lastPrinted>2022-07-18T22:59:00Z</cp:lastPrinted>
  <dcterms:created xsi:type="dcterms:W3CDTF">2023-08-17T16:19:00Z</dcterms:created>
  <dcterms:modified xsi:type="dcterms:W3CDTF">2023-08-17T16:38:00Z</dcterms:modified>
</cp:coreProperties>
</file>